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center" w:vertAnchor="page" w:tblpY="1" w:leftFromText="180" w:topFromText="0" w:rightFromText="180" w:bottomFromText="0"/>
        <w:tblW w:w="10648" w:type="dxa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648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48" w:type="dxa"/>
            <w:vAlign w:val="top"/>
            <w:textDirection w:val="lrTb"/>
            <w:noWrap w:val="false"/>
          </w:tcPr>
          <w:p>
            <w:pPr>
              <w:pStyle w:val="627"/>
              <w:ind w:right="-27"/>
              <w:jc w:val="right"/>
              <w:tabs>
                <w:tab w:val="left" w:pos="3686" w:leader="none"/>
              </w:tabs>
              <w:rPr>
                <w:color w:val="000000"/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27"/>
              <w:ind w:right="-27"/>
              <w:jc w:val="right"/>
              <w:tabs>
                <w:tab w:val="left" w:pos="3686" w:leader="none"/>
              </w:tabs>
              <w:rPr>
                <w:color w:val="000000"/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Приложение № 1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27"/>
              <w:jc w:val="right"/>
              <w:tabs>
                <w:tab w:val="left" w:pos="3686" w:leader="none"/>
              </w:tabs>
              <w:rPr>
                <w:color w:val="000000"/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к приказу Министерства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27"/>
              <w:jc w:val="right"/>
              <w:tabs>
                <w:tab w:val="left" w:pos="3686" w:leader="none"/>
              </w:tabs>
              <w:rPr>
                <w:color w:val="000000"/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транспорта и дорожного хозяйства                              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27"/>
              <w:jc w:val="right"/>
              <w:tabs>
                <w:tab w:val="left" w:pos="3686" w:leader="none"/>
              </w:tabs>
              <w:rPr>
                <w:color w:val="000000"/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Удмуртской Республики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27"/>
              <w:rPr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                202</w:t>
            </w:r>
            <w:r>
              <w:rPr>
                <w:sz w:val="28"/>
                <w:szCs w:val="28"/>
                <w:u w:val="single"/>
              </w:rPr>
              <w:t xml:space="preserve">5 года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lang w:val="en-US"/>
              </w:rPr>
              <w:t xml:space="preserve">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48" w:type="dxa"/>
            <w:vAlign w:val="top"/>
            <w:textDirection w:val="lrTb"/>
            <w:noWrap w:val="false"/>
          </w:tcPr>
          <w:p>
            <w:pPr>
              <w:pStyle w:val="627"/>
              <w:ind w:right="-27"/>
              <w:jc w:val="right"/>
              <w:tabs>
                <w:tab w:val="left" w:pos="3686" w:leader="none"/>
              </w:tabs>
              <w:rPr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27"/>
              <w:ind w:right="-27"/>
              <w:jc w:val="right"/>
              <w:tabs>
                <w:tab w:val="left" w:pos="3686" w:leader="none"/>
              </w:tabs>
              <w:rPr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tbl>
            <w:tblPr>
              <w:tblW w:w="10314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62"/>
              <w:gridCol w:w="2704"/>
              <w:gridCol w:w="2174"/>
              <w:gridCol w:w="1981"/>
              <w:gridCol w:w="181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196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№</w:t>
                  </w:r>
                  <w:r/>
                </w:p>
                <w:p>
                  <w:pPr>
                    <w:pStyle w:val="627"/>
                    <w:ind w:left="-142" w:right="-108"/>
                    <w:jc w:val="center"/>
                    <w:framePr w:hSpace="180" w:wrap="around" w:vAnchor="page" w:hAnchor="margin" w:xAlign="center" w:y="1"/>
                  </w:pPr>
                  <w:r>
                    <w:t xml:space="preserve">п/п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Наименование</w:t>
                  </w:r>
                  <w:r/>
                </w:p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маршрута</w:t>
                  </w:r>
                  <w:r/>
                </w:p>
              </w:tc>
              <w:tc>
                <w:tcPr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155" w:type="dxa"/>
                  <w:vAlign w:val="center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Время отправления, регулярность</w:t>
                  </w:r>
                  <w:r/>
                </w:p>
                <w:p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049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Максимальное количество транспортных средств каждого класса, которое допускается использовать для перевозок по маршруту регулярных перевозок</w:t>
                  </w:r>
                  <w:r/>
                  <w:r/>
                </w:p>
                <w:p>
                  <w:r/>
                  <w:r/>
                </w:p>
                <w:p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7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534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976" w:type="auto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center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от начального пункта</w:t>
                  </w:r>
                  <w:r/>
                </w:p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(промежуточной остановки)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center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от конечного пункта</w:t>
                  </w:r>
                  <w:r/>
                </w:p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t xml:space="preserve">(промежуточной остановки)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42" w:type="auto"/>
                  <w:vAlign w:val="center"/>
                  <w:vMerge w:val="continue"/>
                  <w:textDirection w:val="lrTb"/>
                  <w:noWrap w:val="false"/>
                </w:tcPr>
                <w:p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r>
                    <w:t xml:space="preserve">1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r>
                    <w:t xml:space="preserve">г. Ижевск (Главпочтамт) - </w:t>
                  </w:r>
                  <w:r/>
                </w:p>
                <w:p>
                  <w:r>
                    <w:t xml:space="preserve">СНТ «Загородный»</w:t>
                  </w:r>
                  <w:r/>
                  <w:r>
                    <w:t xml:space="preserve"> (№ 469)</w:t>
                  </w:r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rPr>
                      <w:highlight w:val="none"/>
                    </w:rPr>
                  </w:pPr>
                  <w:r>
                    <w:t xml:space="preserve">Еж.(с 01.10. по 30.04): 06:45, 07:45, 17:30, 18:30</w:t>
                  </w:r>
                  <w:r/>
                </w:p>
                <w:p>
                  <w:r>
                    <w:rPr>
                      <w:highlight w:val="none"/>
                    </w:rPr>
                    <w:t xml:space="preserve">Еж.(с 01.05. по 30.09): 06:45, 07:45, 08:45, 09:45, 11:45, 12:45, 15:45, 16:45, 17:45, 18:45</w:t>
                  </w:r>
                  <w:r>
                    <w:rPr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rPr>
                      <w:highlight w:val="none"/>
                    </w:rPr>
                  </w:pPr>
                  <w:r/>
                  <w:r>
                    <w:t xml:space="preserve">Еж.(с 01.10. по 30.04): </w:t>
                  </w:r>
                  <w:r/>
                  <w:r>
                    <w:t xml:space="preserve">06:15, 07:15, 18:00, 19:00</w:t>
                  </w:r>
                  <w:r/>
                </w:p>
                <w:p>
                  <w:r>
                    <w:rPr>
                      <w:highlight w:val="none"/>
                    </w:rPr>
                  </w:r>
                  <w:r>
                    <w:rPr>
                      <w:highlight w:val="none"/>
                    </w:rPr>
                    <w:t xml:space="preserve">Еж.(с 01.05. по 30.09): 06:15, 07:15, 08:15, 09:15, 11:15, 12:15, 15:15, 16:15, 17:15, 18:15, 19:15</w:t>
                  </w:r>
                  <w:r/>
                  <w:r>
                    <w:rPr>
                      <w:highlight w:val="none"/>
                    </w:rPr>
                  </w:r>
                  <w:r>
                    <w:rPr>
                      <w:highlight w:val="none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r>
                    <w:t xml:space="preserve">2 ТС, малый класс и выше</w:t>
                  </w:r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2</w:t>
                  </w:r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г.Сарапул (ост.Автовокзал на ул.Пугачёва) - СНТ «Паркачёво» (№424) (сезонный)</w:t>
                  </w:r>
                  <w:r>
                    <w:t xml:space="preserve">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Будни: 06:30, 09:30, 12:00, 16:00, 18:50; выходные: 06:30, 07:50, 09:10, 10:30, 11:50, 15:10, 16:30, 17:50, 19:10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Будни: 07:00, 10:00, 12:30, 16:30, 19:20; выходные: 07:00, 08:30, 11:10, 12:30, 15:30, 17:10, 18:30, 19:50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2 ТС, малый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3</w:t>
                  </w:r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г.Сарапул</w:t>
                  </w:r>
                  <w:r/>
                </w:p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 (Южный пос.) –</w:t>
                  </w:r>
                  <w:r/>
                </w:p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СНТ «Паркачёво» (№426) (сезонный)</w:t>
                  </w:r>
                  <w:r>
                    <w:t xml:space="preserve">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Будни: 08:00, 10:50, 17:30, 20:10; выходные: 07:00, 08:20, 09:40, 11:00, 14:30, 15:50, 17:10, 18:30, 19:50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Будни: 08:30, 11:20, 18:00, 20:40; выходные: 07:40, 09:00, 10:20, 11:40, 15:10, 16:30, 17:50, 19:10, 20:30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2 ТС, малый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4</w:t>
                  </w:r>
                  <w:r>
                    <w:rPr>
                      <w:lang w:eastAsia="en-US"/>
                    </w:rPr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г.Сарапул (ост. "Автовокзал" по ул. Пугачева) – СНТ «Васильки» (№425) (сезонный)</w:t>
                  </w:r>
                  <w:r>
                    <w:t xml:space="preserve">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Вт, ср, чт, пт, сб, вс: 08:30, 12:30, 18:45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Вт, ср, чт, пт, сб, вс: 09:00, 13:00, 19:15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2 ТС, малый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r>
                    <w:t xml:space="preserve">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r>
                    <w:t xml:space="preserve">г.Ижевск (остановка «Сельхозакадемия») - СНТ «Загородный» -</w:t>
                  </w:r>
                  <w:r/>
                </w:p>
                <w:p>
                  <w:r>
                    <w:t xml:space="preserve">г.Ижевск (ост. «Парк им. Кирова»)</w:t>
                  </w:r>
                  <w:r/>
                  <w:r>
                    <w:t xml:space="preserve"> (№ 470 к)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rPr>
                      <w:sz w:val="16"/>
                      <w:szCs w:val="16"/>
                      <w14:ligatures w14:val="none"/>
                    </w:rPr>
                  </w:pPr>
                  <w:r>
                    <w:t xml:space="preserve">Еж.: </w:t>
                  </w:r>
                  <w:r/>
                  <w:r>
                    <w:rPr>
                      <w:lang w:eastAsia="ru-RU"/>
                    </w:rPr>
                    <w:t xml:space="preserve">7:15</w:t>
                  </w:r>
                  <w:r>
                    <w:rPr>
                      <w:lang w:eastAsia="ru-RU"/>
                    </w:rPr>
                    <w:t xml:space="preserve">, </w:t>
                  </w:r>
                  <w:r>
                    <w:rPr>
                      <w:lang w:eastAsia="ru-RU"/>
                    </w:rPr>
                    <w:t xml:space="preserve">8:15, 9:15, 10:15, 12:15, 13:15, 14:15, 15:15, 17:15, 18:15, 19:15</w:t>
                  </w:r>
                  <w:r>
                    <w:rPr>
                      <w:lang w:eastAsia="ru-RU"/>
                    </w:rPr>
                  </w:r>
                  <w:r>
                    <w:rPr>
                      <w:lang w:eastAsia="ru-RU"/>
                    </w:rPr>
                  </w:r>
                </w:p>
                <w:p>
                  <w:pPr>
                    <w:rPr>
                      <w14:ligatures w14:val="none"/>
                    </w:rPr>
                  </w:pPr>
                  <w:r/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rPr>
                      <w:sz w:val="16"/>
                      <w:szCs w:val="16"/>
                      <w14:ligatures w14:val="none"/>
                    </w:rPr>
                  </w:pPr>
                  <w:r>
                    <w:t xml:space="preserve">Еж.: </w:t>
                  </w:r>
                  <w:r/>
                  <w:r>
                    <w:t xml:space="preserve">7:45, 8:45, 9:45, 10:45, 12:45, 13:45, 14:45, 15:45, 17:45, 18:45, 19:45</w:t>
                  </w:r>
                  <w:r/>
                  <w:r/>
                </w:p>
                <w:p>
                  <w:pPr>
                    <w:rPr>
                      <w14:ligatures w14:val="none"/>
                    </w:rPr>
                  </w:pPr>
                  <w:r/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r>
                    <w:t xml:space="preserve">2 ТС, малый класс и выше </w:t>
                  </w:r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6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г.Ижевск (район "Машиностроитель") - с. Октябрьский (№145)</w:t>
                  </w:r>
                  <w:r/>
                </w:p>
                <w:p>
                  <w:pPr>
                    <w:pStyle w:val="627"/>
                    <w:framePr w:hSpace="180" w:wrap="around" w:vAnchor="page" w:hAnchor="margin" w:xAlign="center" w:y="1"/>
                  </w:pPr>
                  <w:r/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spacing w:line="0" w:lineRule="atLeast"/>
                  </w:pPr>
                  <w:r>
                    <w:t xml:space="preserve">Будни: интервал от 11до17 минут в период 06:00 - 10:50/14:10 - 19:10</w:t>
                  </w:r>
                  <w:r/>
                </w:p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10:50 - 14:10,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spacing w:line="0" w:lineRule="atLeast"/>
                  </w:pPr>
                  <w:r>
                    <w:t xml:space="preserve">Будни: интервал от 11 до 17 минут в период 06:00 - 10:50/14:10 - 19:10</w:t>
                  </w:r>
                  <w:r/>
                </w:p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10:50 - 14:10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2 ТС, средний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7</w:t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г.Ижевск (автовокзал, </w:t>
                  </w:r>
                  <w:r/>
                </w:p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ул. Красноармейская, 134) - п.Балезино (автостанция, ул.Короленко, 3) (№ 535)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Еж.6</w:t>
                  </w:r>
                  <w:r>
                    <w:t xml:space="preserve">:</w:t>
                  </w:r>
                  <w:r>
                    <w:t xml:space="preserve">40,</w:t>
                  </w:r>
                  <w:r>
                    <w:t xml:space="preserve"> 15:00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Еж. 1</w:t>
                  </w:r>
                  <w:r>
                    <w:t xml:space="preserve">0:40</w:t>
                  </w:r>
                  <w:r>
                    <w:t xml:space="preserve">, 18:30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1</w:t>
                  </w:r>
                  <w:r>
                    <w:t xml:space="preserve"> ТС, </w:t>
                  </w:r>
                  <w:r>
                    <w:t xml:space="preserve">малый</w:t>
                  </w:r>
                  <w:r>
                    <w:t xml:space="preserve"> класс и 1 ТС большой класс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8</w:t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г.Ижевск (АВ) </w:t>
                  </w:r>
                  <w:r>
                    <w:t xml:space="preserve">–</w:t>
                  </w:r>
                  <w:r>
                    <w:t xml:space="preserve"> с. Красногорское (АС) (511)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Пт., вск. 13:45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Пт.,</w:t>
                  </w:r>
                  <w:r>
                    <w:t xml:space="preserve"> вск. 16:45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1 ТС, малый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9</w:t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г.Ижевск (ул.Промышленная) - д.Позимь - г.Ижевск (ул.Промышленная) (344)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Еж. 6:20, 7:35, 9:40</w:t>
                  </w:r>
                  <w:r>
                    <w:t xml:space="preserve">, 10:50, 14:15, 16:30, 17:40, 19:35 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Еж. 6:50, 8:10, 10:10, 12:55, 15:50, 17:00, 18:55, 20:05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1 ТС, малый класс и выше</w:t>
                  </w:r>
                  <w:r/>
                  <w:r/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839"/>
              </w:trPr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462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jc w:val="center"/>
                    <w:rPr>
                      <w:lang w:eastAsia="en-US"/>
                    </w:rPr>
                    <w:framePr w:hSpace="180" w:wrap="around" w:vAnchor="page" w:hAnchor="margin" w:xAlign="center" w:y="1"/>
                  </w:pPr>
                  <w:r>
                    <w:rPr>
                      <w:lang w:eastAsia="en-US"/>
                    </w:rPr>
                    <w:t xml:space="preserve">10</w:t>
                  </w:r>
                  <w:r>
                    <w:rPr>
                      <w:lang w:eastAsia="en-US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70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г. Глазов (АВ) </w:t>
                  </w:r>
                  <w:r>
                    <w:t xml:space="preserve">–</w:t>
                  </w:r>
                  <w:r>
                    <w:t xml:space="preserve"> с.В.Парзи </w:t>
                  </w:r>
                  <w:r>
                    <w:t xml:space="preserve">–</w:t>
                  </w:r>
                  <w:r>
                    <w:t xml:space="preserve"> п.Парзинское СПТУ 7 (421)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2174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Еж. 7:00, 15:00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981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ind w:right="-108"/>
                    <w:framePr w:hSpace="180" w:wrap="around" w:vAnchor="page" w:hAnchor="margin" w:xAlign="center" w:y="1"/>
                  </w:pPr>
                  <w:r>
                    <w:t xml:space="preserve">Еж. 8:00, 16:00</w:t>
                  </w:r>
                  <w:r/>
                </w:p>
              </w:tc>
              <w:tc>
                <w:tcPr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tcW w:w="1815" w:type="dxa"/>
                  <w:vAlign w:val="top"/>
                  <w:textDirection w:val="lrTb"/>
                  <w:noWrap w:val="false"/>
                </w:tcPr>
                <w:p>
                  <w:pPr>
                    <w:pStyle w:val="627"/>
                    <w:framePr w:hSpace="180" w:wrap="around" w:vAnchor="page" w:hAnchor="margin" w:xAlign="center" w:y="1"/>
                  </w:pPr>
                  <w:r>
                    <w:t xml:space="preserve">2 ТС, малый класс и выше</w:t>
                  </w:r>
                  <w:r/>
                  <w:r/>
                </w:p>
              </w:tc>
            </w:tr>
          </w:tbl>
          <w:p>
            <w:pPr>
              <w:pStyle w:val="627"/>
              <w:ind w:right="-27"/>
              <w:tabs>
                <w:tab w:val="left" w:pos="3686" w:leader="none"/>
              </w:tabs>
              <w:rPr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48" w:type="dxa"/>
            <w:vAlign w:val="top"/>
            <w:textDirection w:val="lrTb"/>
            <w:noWrap w:val="false"/>
          </w:tcPr>
          <w:p>
            <w:pPr>
              <w:pStyle w:val="627"/>
              <w:ind w:right="-27"/>
              <w:jc w:val="right"/>
              <w:tabs>
                <w:tab w:val="left" w:pos="3686" w:leader="none"/>
              </w:tabs>
              <w:rPr>
                <w:sz w:val="28"/>
                <w:szCs w:val="28"/>
              </w:rPr>
              <w:framePr w:hSpace="180" w:wrap="around" w:vAnchor="page" w:hAnchor="margin" w:xAlign="center" w:y="1"/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62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1) АВ – автовокзал, АС – автостанция, КП – кассовый пункт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автовокзалов, автостанций и кассовых пунктов указаны на официальном сайте ООО «Автовокзалы Удмуртии» - https://avudm.ru/stations; </w:t>
      </w:r>
      <w:r>
        <w:rPr>
          <w:sz w:val="28"/>
          <w:szCs w:val="28"/>
        </w:rPr>
      </w:r>
    </w:p>
    <w:p>
      <w:pPr>
        <w:pStyle w:val="6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еж. – ежедневно, пн – понедельник, вт – вторник, ср – среда, чт – четверг, пт – пятница, сб – суббота, вск – воскресенье;</w:t>
      </w:r>
      <w:r>
        <w:rPr>
          <w:sz w:val="28"/>
          <w:szCs w:val="28"/>
        </w:rPr>
      </w:r>
    </w:p>
    <w:p>
      <w:pPr>
        <w:pStyle w:val="6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Наименования</w:t>
      </w:r>
      <w:r>
        <w:rPr>
          <w:sz w:val="28"/>
          <w:szCs w:val="28"/>
        </w:rPr>
        <w:t xml:space="preserve"> промежуточных остановочных пунктов по маршруту регулярных перевозок либо наименования поселений или городских округов, в границах которых расположены промежуточные остановочные пункты; наименование улиц, автомобильных дорог, по которым предполагается движ</w:t>
      </w:r>
      <w:r>
        <w:rPr>
          <w:sz w:val="28"/>
          <w:szCs w:val="28"/>
        </w:rPr>
        <w:t xml:space="preserve">ение транспортных средств между остановочными пунктами по маршруту регулярных перевозок указаны в реестре межмуниципальных маршрутов регулярных перевозок в Удмуртской Республике - http://mindortrans.su/otrasli/otrtransport/avtomobilnyj/ reestry-marshrutov;</w:t>
      </w:r>
      <w:r>
        <w:rPr>
          <w:sz w:val="28"/>
          <w:szCs w:val="28"/>
        </w:rPr>
      </w:r>
    </w:p>
    <w:p>
      <w:pPr>
        <w:pStyle w:val="6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На каждый маршрут необходимо предложить транспортные средства с характеристиками и в количестве, как указанно в соответствующем лоте.</w:t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357" w:right="851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Calibri">
    <w:panose1 w:val="020F0502020204030204"/>
  </w:font>
  <w:font w:name="Courier New">
    <w:panose1 w:val="02070409020205020404"/>
  </w:font>
  <w:font w:name="Times New Roman">
    <w:panose1 w:val="02020603050405020304"/>
  </w:font>
  <w:font w:name="Tahoma">
    <w:panose1 w:val="020B060603050402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  <w:rPr>
        <w:rFonts w:eastAsia="Calibri"/>
        <w:b/>
        <w:bCs/>
        <w:i/>
        <w:iCs/>
        <w:sz w:val="28"/>
        <w:szCs w:val="28"/>
        <w:lang w:val="en-US"/>
      </w:rPr>
    </w:lvl>
    <w:lvl w:ilvl="1">
      <w:start w:val="1"/>
      <w:numFmt w:val="decimal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8"/>
      <w:numFmt w:val="decimalZero"/>
      <w:isLgl w:val="false"/>
      <w:suff w:val="tab"/>
      <w:lvlText w:val="%1"/>
      <w:lvlJc w:val="left"/>
      <w:pPr>
        <w:ind w:left="660" w:hanging="660"/>
        <w:tabs>
          <w:tab w:val="num" w:pos="660" w:leader="none"/>
        </w:tabs>
      </w:pPr>
    </w:lvl>
    <w:lvl w:ilvl="1">
      <w:start w:val="15"/>
      <w:numFmt w:val="decimal"/>
      <w:isLgl w:val="false"/>
      <w:suff w:val="tab"/>
      <w:lvlText w:val="%1.%2"/>
      <w:lvlJc w:val="left"/>
      <w:pPr>
        <w:ind w:left="660" w:hanging="660"/>
        <w:tabs>
          <w:tab w:val="num" w:pos="6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</w:lvl>
  </w:abstractNum>
  <w:num w:numId="1">
    <w:abstractNumId w:val="2"/>
  </w:num>
  <w:num w:numId="2">
    <w:abstractNumId w:val="4"/>
  </w:num>
  <w:num w:numId="3">
    <w:abstractNumId w:val="4"/>
    <w:lvlOverride w:ilvl="0">
      <w:startOverride w:val="8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7"/>
    <w:next w:val="6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next w:val="627"/>
    <w:link w:val="627"/>
    <w:qFormat/>
    <w:rPr>
      <w:sz w:val="24"/>
      <w:szCs w:val="24"/>
      <w:lang w:val="ru-RU" w:eastAsia="ru-RU" w:bidi="ar-SA"/>
    </w:rPr>
  </w:style>
  <w:style w:type="paragraph" w:styleId="628">
    <w:name w:val="Заголовок 1"/>
    <w:basedOn w:val="627"/>
    <w:next w:val="628"/>
    <w:link w:val="634"/>
    <w:uiPriority w:val="9"/>
    <w:qFormat/>
    <w:pPr>
      <w:spacing w:before="100" w:beforeAutospacing="1" w:after="100" w:afterAutospacing="1"/>
      <w:outlineLvl w:val="0"/>
    </w:pPr>
    <w:rPr>
      <w:color w:val="3c392c"/>
      <w:sz w:val="36"/>
      <w:szCs w:val="36"/>
      <w:lang w:val="en-US" w:eastAsia="en-US"/>
    </w:rPr>
  </w:style>
  <w:style w:type="paragraph" w:styleId="629">
    <w:name w:val="Заголовок 2"/>
    <w:basedOn w:val="627"/>
    <w:next w:val="627"/>
    <w:link w:val="635"/>
    <w:uiPriority w:val="9"/>
    <w:qFormat/>
    <w:pPr>
      <w:keepNext/>
      <w:outlineLvl w:val="1"/>
    </w:pPr>
    <w:rPr>
      <w:rFonts w:ascii="Arial" w:hAnsi="Arial"/>
      <w:b/>
      <w:bCs/>
      <w:sz w:val="28"/>
      <w:szCs w:val="20"/>
      <w:lang w:val="en-US" w:eastAsia="en-US"/>
    </w:rPr>
  </w:style>
  <w:style w:type="paragraph" w:styleId="630">
    <w:name w:val="Заголовок 3"/>
    <w:basedOn w:val="627"/>
    <w:next w:val="627"/>
    <w:link w:val="636"/>
    <w:uiPriority w:val="9"/>
    <w:qFormat/>
    <w:pPr>
      <w:ind w:right="113"/>
      <w:jc w:val="center"/>
      <w:keepNext/>
      <w:widowControl w:val="off"/>
      <w:outlineLvl w:val="2"/>
    </w:pPr>
    <w:rPr>
      <w:b/>
      <w:sz w:val="28"/>
      <w:szCs w:val="20"/>
      <w:lang w:val="en-US" w:eastAsia="en-US"/>
    </w:rPr>
  </w:style>
  <w:style w:type="character" w:styleId="631">
    <w:name w:val="Основной шрифт абзаца"/>
    <w:next w:val="631"/>
    <w:link w:val="627"/>
    <w:semiHidden/>
  </w:style>
  <w:style w:type="table" w:styleId="632">
    <w:name w:val="Обычная таблица"/>
    <w:next w:val="632"/>
    <w:link w:val="627"/>
    <w:semiHidden/>
    <w:tblPr/>
  </w:style>
  <w:style w:type="numbering" w:styleId="633">
    <w:name w:val="Нет списка"/>
    <w:next w:val="633"/>
    <w:link w:val="627"/>
    <w:uiPriority w:val="99"/>
    <w:semiHidden/>
  </w:style>
  <w:style w:type="character" w:styleId="634">
    <w:name w:val="Заголовок 1 Знак"/>
    <w:next w:val="634"/>
    <w:link w:val="628"/>
    <w:uiPriority w:val="9"/>
    <w:rPr>
      <w:color w:val="3c392c"/>
      <w:sz w:val="36"/>
      <w:szCs w:val="36"/>
      <w:lang w:val="en-US" w:eastAsia="en-US"/>
    </w:rPr>
  </w:style>
  <w:style w:type="character" w:styleId="635">
    <w:name w:val="Заголовок 2 Знак"/>
    <w:next w:val="635"/>
    <w:link w:val="629"/>
    <w:uiPriority w:val="9"/>
    <w:rPr>
      <w:rFonts w:ascii="Arial" w:hAnsi="Arial"/>
      <w:b/>
      <w:bCs/>
      <w:sz w:val="28"/>
      <w:lang w:val="en-US" w:eastAsia="en-US"/>
    </w:rPr>
  </w:style>
  <w:style w:type="character" w:styleId="636">
    <w:name w:val="Заголовок 3 Знак"/>
    <w:next w:val="636"/>
    <w:link w:val="630"/>
    <w:uiPriority w:val="9"/>
    <w:rPr>
      <w:b/>
      <w:sz w:val="28"/>
      <w:lang w:val="en-US" w:eastAsia="en-US"/>
    </w:rPr>
  </w:style>
  <w:style w:type="character" w:styleId="637">
    <w:name w:val="Гиперссылка"/>
    <w:next w:val="637"/>
    <w:link w:val="627"/>
    <w:uiPriority w:val="99"/>
    <w:rPr>
      <w:color w:val="0000ff"/>
      <w:u w:val="single"/>
    </w:rPr>
  </w:style>
  <w:style w:type="paragraph" w:styleId="638">
    <w:name w:val="Текст выноски"/>
    <w:basedOn w:val="627"/>
    <w:next w:val="638"/>
    <w:link w:val="639"/>
    <w:uiPriority w:val="99"/>
    <w:rPr>
      <w:rFonts w:ascii="Tahoma" w:hAnsi="Tahoma"/>
      <w:sz w:val="16"/>
      <w:szCs w:val="16"/>
      <w:lang w:val="en-US" w:eastAsia="en-US"/>
    </w:rPr>
  </w:style>
  <w:style w:type="character" w:styleId="639">
    <w:name w:val="Текст выноски Знак"/>
    <w:next w:val="639"/>
    <w:link w:val="638"/>
    <w:uiPriority w:val="99"/>
    <w:rPr>
      <w:rFonts w:ascii="Tahoma" w:hAnsi="Tahoma" w:cs="Tahoma"/>
      <w:sz w:val="16"/>
      <w:szCs w:val="16"/>
    </w:rPr>
  </w:style>
  <w:style w:type="paragraph" w:styleId="640">
    <w:name w:val="ConsPlusNormal"/>
    <w:next w:val="640"/>
    <w:link w:val="627"/>
    <w:uiPriority w:val="9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641">
    <w:name w:val="Верхний колонтитул"/>
    <w:basedOn w:val="627"/>
    <w:next w:val="641"/>
    <w:link w:val="642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42">
    <w:name w:val="Верхний колонтитул Знак"/>
    <w:next w:val="642"/>
    <w:link w:val="641"/>
    <w:uiPriority w:val="99"/>
    <w:rPr>
      <w:sz w:val="24"/>
      <w:szCs w:val="24"/>
    </w:rPr>
  </w:style>
  <w:style w:type="paragraph" w:styleId="643">
    <w:name w:val="Нижний колонтитул"/>
    <w:basedOn w:val="627"/>
    <w:next w:val="643"/>
    <w:link w:val="64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644">
    <w:name w:val="Нижний колонтитул Знак"/>
    <w:next w:val="644"/>
    <w:link w:val="643"/>
    <w:uiPriority w:val="99"/>
    <w:rPr>
      <w:sz w:val="24"/>
      <w:szCs w:val="24"/>
    </w:rPr>
  </w:style>
  <w:style w:type="paragraph" w:styleId="645">
    <w:name w:val="ConsPlusTitle"/>
    <w:next w:val="645"/>
    <w:link w:val="627"/>
    <w:uiPriority w:val="99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646">
    <w:name w:val="Основной текст 2 Знак"/>
    <w:next w:val="646"/>
    <w:link w:val="647"/>
    <w:uiPriority w:val="99"/>
    <w:rPr>
      <w:color w:val="000000"/>
      <w:sz w:val="24"/>
      <w:szCs w:val="24"/>
      <w:lang w:val="en-US" w:eastAsia="en-US"/>
    </w:rPr>
  </w:style>
  <w:style w:type="paragraph" w:styleId="647">
    <w:name w:val="Основной текст 2"/>
    <w:basedOn w:val="627"/>
    <w:next w:val="647"/>
    <w:link w:val="646"/>
    <w:uiPriority w:val="99"/>
    <w:unhideWhenUsed/>
    <w:pPr>
      <w:ind w:firstLine="240"/>
      <w:spacing w:before="140" w:after="140"/>
    </w:pPr>
    <w:rPr>
      <w:color w:val="000000"/>
      <w:lang w:val="en-US" w:eastAsia="en-US"/>
    </w:rPr>
  </w:style>
  <w:style w:type="character" w:styleId="648">
    <w:name w:val="Основной текст с отступом 3 Знак"/>
    <w:next w:val="648"/>
    <w:link w:val="649"/>
    <w:uiPriority w:val="99"/>
    <w:rPr>
      <w:sz w:val="16"/>
      <w:szCs w:val="16"/>
      <w:lang w:val="en-US" w:eastAsia="en-US"/>
    </w:rPr>
  </w:style>
  <w:style w:type="paragraph" w:styleId="649">
    <w:name w:val="Основной текст с отступом 3"/>
    <w:basedOn w:val="627"/>
    <w:next w:val="649"/>
    <w:link w:val="648"/>
    <w:uiPriority w:val="99"/>
    <w:pPr>
      <w:ind w:left="283"/>
      <w:spacing w:after="120"/>
    </w:pPr>
    <w:rPr>
      <w:sz w:val="16"/>
      <w:szCs w:val="16"/>
      <w:lang w:val="en-US" w:eastAsia="en-US"/>
    </w:rPr>
  </w:style>
  <w:style w:type="character" w:styleId="650">
    <w:name w:val="Font Style11"/>
    <w:next w:val="650"/>
    <w:link w:val="627"/>
    <w:rPr>
      <w:rFonts w:ascii="Franklin Gothic Medium" w:hAnsi="Franklin Gothic Medium" w:cs="Franklin Gothic Medium"/>
      <w:sz w:val="22"/>
      <w:szCs w:val="22"/>
    </w:rPr>
  </w:style>
  <w:style w:type="character" w:styleId="651">
    <w:name w:val="Font Style15"/>
    <w:next w:val="651"/>
    <w:link w:val="627"/>
    <w:rPr>
      <w:rFonts w:ascii="Times New Roman" w:hAnsi="Times New Roman" w:cs="Times New Roman"/>
      <w:b/>
      <w:bCs/>
      <w:sz w:val="20"/>
      <w:szCs w:val="20"/>
    </w:rPr>
  </w:style>
  <w:style w:type="character" w:styleId="652">
    <w:name w:val="Font Style22"/>
    <w:next w:val="652"/>
    <w:link w:val="627"/>
    <w:rPr>
      <w:rFonts w:ascii="Times New Roman" w:hAnsi="Times New Roman" w:cs="Times New Roman"/>
      <w:sz w:val="20"/>
      <w:szCs w:val="20"/>
    </w:rPr>
  </w:style>
  <w:style w:type="paragraph" w:styleId="653">
    <w:name w:val="Основной текст с отступом"/>
    <w:basedOn w:val="627"/>
    <w:next w:val="653"/>
    <w:link w:val="654"/>
    <w:uiPriority w:val="99"/>
    <w:semiHidden/>
    <w:unhideWhenUsed/>
    <w:pPr>
      <w:ind w:left="283"/>
      <w:spacing w:after="120"/>
    </w:pPr>
    <w:rPr>
      <w:rFonts w:ascii="Arial" w:hAnsi="Arial"/>
      <w:szCs w:val="20"/>
      <w:lang w:val="en-US" w:eastAsia="en-US"/>
    </w:rPr>
  </w:style>
  <w:style w:type="character" w:styleId="654">
    <w:name w:val="Основной текст с отступом Знак1"/>
    <w:next w:val="654"/>
    <w:link w:val="653"/>
    <w:uiPriority w:val="99"/>
    <w:semiHidden/>
    <w:rPr>
      <w:rFonts w:ascii="Arial" w:hAnsi="Arial"/>
      <w:sz w:val="24"/>
      <w:lang w:val="en-US" w:eastAsia="en-US"/>
    </w:rPr>
  </w:style>
  <w:style w:type="character" w:styleId="655">
    <w:name w:val="Основной текст с отступом Знак"/>
    <w:next w:val="655"/>
    <w:link w:val="627"/>
    <w:uiPriority w:val="99"/>
    <w:semiHidden/>
    <w:rPr>
      <w:sz w:val="24"/>
      <w:szCs w:val="24"/>
    </w:rPr>
  </w:style>
  <w:style w:type="paragraph" w:styleId="656">
    <w:name w:val="Основной текст 3"/>
    <w:basedOn w:val="627"/>
    <w:next w:val="656"/>
    <w:link w:val="657"/>
    <w:uiPriority w:val="99"/>
    <w:semiHidden/>
    <w:unhideWhenUsed/>
    <w:rPr>
      <w:rFonts w:ascii="Arial" w:hAnsi="Arial"/>
      <w:sz w:val="28"/>
      <w:lang w:val="en-US" w:eastAsia="en-US"/>
    </w:rPr>
  </w:style>
  <w:style w:type="character" w:styleId="657">
    <w:name w:val="Основной текст 3 Знак1"/>
    <w:next w:val="657"/>
    <w:link w:val="656"/>
    <w:uiPriority w:val="99"/>
    <w:semiHidden/>
    <w:rPr>
      <w:rFonts w:ascii="Arial" w:hAnsi="Arial"/>
      <w:sz w:val="28"/>
      <w:szCs w:val="24"/>
      <w:lang w:val="en-US" w:eastAsia="en-US"/>
    </w:rPr>
  </w:style>
  <w:style w:type="character" w:styleId="658">
    <w:name w:val="Основной текст 3 Знак"/>
    <w:next w:val="658"/>
    <w:link w:val="627"/>
    <w:uiPriority w:val="99"/>
    <w:semiHidden/>
    <w:rPr>
      <w:sz w:val="16"/>
      <w:szCs w:val="16"/>
    </w:rPr>
  </w:style>
  <w:style w:type="paragraph" w:styleId="659">
    <w:name w:val="ConsPlusNonformat"/>
    <w:next w:val="659"/>
    <w:link w:val="627"/>
    <w:uiPriority w:val="99"/>
    <w:rPr>
      <w:rFonts w:ascii="Courier New" w:hAnsi="Courier New" w:cs="Courier New"/>
      <w:lang w:val="ru-RU" w:eastAsia="ru-RU" w:bidi="ar-SA"/>
    </w:rPr>
  </w:style>
  <w:style w:type="character" w:styleId="660">
    <w:name w:val="Основной текст с отступом 2 Знак"/>
    <w:next w:val="660"/>
    <w:link w:val="661"/>
    <w:uiPriority w:val="99"/>
    <w:rPr>
      <w:sz w:val="28"/>
      <w:lang w:val="en-US" w:eastAsia="en-US"/>
    </w:rPr>
  </w:style>
  <w:style w:type="paragraph" w:styleId="661">
    <w:name w:val="Основной текст с отступом 2"/>
    <w:basedOn w:val="627"/>
    <w:next w:val="661"/>
    <w:link w:val="660"/>
    <w:uiPriority w:val="99"/>
    <w:pPr>
      <w:ind w:firstLine="709"/>
      <w:jc w:val="both"/>
    </w:pPr>
    <w:rPr>
      <w:sz w:val="28"/>
      <w:szCs w:val="20"/>
      <w:lang w:val="en-US" w:eastAsia="en-US"/>
    </w:rPr>
  </w:style>
  <w:style w:type="paragraph" w:styleId="662">
    <w:name w:val="Без интервала"/>
    <w:next w:val="662"/>
    <w:link w:val="627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663">
    <w:name w:val="standard"/>
    <w:basedOn w:val="627"/>
    <w:next w:val="663"/>
    <w:link w:val="627"/>
    <w:uiPriority w:val="99"/>
    <w:pPr>
      <w:spacing w:before="100" w:beforeAutospacing="1" w:after="100" w:afterAutospacing="1"/>
    </w:pPr>
  </w:style>
  <w:style w:type="numbering" w:styleId="664">
    <w:name w:val="Нет списка1"/>
    <w:next w:val="633"/>
    <w:link w:val="627"/>
    <w:uiPriority w:val="99"/>
    <w:semiHidden/>
  </w:style>
  <w:style w:type="paragraph" w:styleId="665">
    <w:name w:val="Body Text Indent 2"/>
    <w:basedOn w:val="627"/>
    <w:next w:val="665"/>
    <w:link w:val="627"/>
    <w:uiPriority w:val="99"/>
    <w:pPr>
      <w:ind w:firstLine="709"/>
      <w:jc w:val="both"/>
    </w:pPr>
    <w:rPr>
      <w:sz w:val="28"/>
      <w:szCs w:val="20"/>
    </w:rPr>
  </w:style>
  <w:style w:type="paragraph" w:styleId="666">
    <w:name w:val="Style1"/>
    <w:basedOn w:val="627"/>
    <w:next w:val="666"/>
    <w:link w:val="627"/>
    <w:uiPriority w:val="99"/>
    <w:pPr>
      <w:spacing w:line="278" w:lineRule="exact"/>
      <w:widowControl w:val="off"/>
    </w:pPr>
    <w:rPr>
      <w:rFonts w:ascii="Franklin Gothic Medium" w:hAnsi="Franklin Gothic Medium" w:cs="Franklin Gothic Medium"/>
    </w:rPr>
  </w:style>
  <w:style w:type="paragraph" w:styleId="667">
    <w:name w:val="Style9"/>
    <w:basedOn w:val="627"/>
    <w:next w:val="667"/>
    <w:link w:val="627"/>
    <w:uiPriority w:val="99"/>
    <w:pPr>
      <w:spacing w:line="262" w:lineRule="exact"/>
      <w:widowControl w:val="off"/>
    </w:pPr>
    <w:rPr>
      <w:rFonts w:ascii="Bookman Old Style" w:hAnsi="Bookman Old Style" w:cs="Bookman Old Style"/>
    </w:rPr>
  </w:style>
  <w:style w:type="paragraph" w:styleId="668">
    <w:name w:val="Style3"/>
    <w:basedOn w:val="627"/>
    <w:next w:val="668"/>
    <w:link w:val="627"/>
    <w:uiPriority w:val="99"/>
    <w:pPr>
      <w:jc w:val="center"/>
      <w:spacing w:line="249" w:lineRule="exact"/>
      <w:widowControl w:val="off"/>
    </w:pPr>
    <w:rPr>
      <w:rFonts w:ascii="Bookman Old Style" w:hAnsi="Bookman Old Style" w:cs="Bookman Old Style"/>
    </w:rPr>
  </w:style>
  <w:style w:type="paragraph" w:styleId="669">
    <w:name w:val="Style6"/>
    <w:basedOn w:val="627"/>
    <w:next w:val="669"/>
    <w:link w:val="627"/>
    <w:uiPriority w:val="99"/>
    <w:pPr>
      <w:spacing w:line="250" w:lineRule="exact"/>
      <w:widowControl w:val="off"/>
    </w:pPr>
    <w:rPr>
      <w:rFonts w:ascii="Bookman Old Style" w:hAnsi="Bookman Old Style" w:cs="Bookman Old Style"/>
    </w:rPr>
  </w:style>
  <w:style w:type="numbering" w:styleId="670">
    <w:name w:val="Нет списка2"/>
    <w:next w:val="633"/>
    <w:link w:val="627"/>
    <w:uiPriority w:val="99"/>
    <w:semiHidden/>
    <w:unhideWhenUsed/>
  </w:style>
  <w:style w:type="character" w:styleId="671">
    <w:name w:val="Просмотренная гиперссылка"/>
    <w:next w:val="671"/>
    <w:link w:val="627"/>
    <w:uiPriority w:val="99"/>
    <w:semiHidden/>
    <w:unhideWhenUsed/>
    <w:rPr>
      <w:color w:val="800080"/>
      <w:u w:val="single"/>
    </w:rPr>
  </w:style>
  <w:style w:type="numbering" w:styleId="672">
    <w:name w:val="Нет списка3"/>
    <w:next w:val="633"/>
    <w:link w:val="627"/>
    <w:uiPriority w:val="99"/>
    <w:semiHidden/>
  </w:style>
  <w:style w:type="paragraph" w:styleId="673">
    <w:name w:val="Обычный (веб)"/>
    <w:basedOn w:val="627"/>
    <w:next w:val="673"/>
    <w:link w:val="627"/>
    <w:uiPriority w:val="99"/>
    <w:unhideWhenUsed/>
    <w:pPr>
      <w:spacing w:before="100" w:beforeAutospacing="1" w:after="119"/>
    </w:pPr>
  </w:style>
  <w:style w:type="character" w:styleId="674">
    <w:name w:val="ng-binding"/>
    <w:basedOn w:val="631"/>
    <w:next w:val="674"/>
    <w:link w:val="627"/>
  </w:style>
  <w:style w:type="numbering" w:styleId="675">
    <w:name w:val="Нет списка4"/>
    <w:next w:val="633"/>
    <w:link w:val="627"/>
    <w:uiPriority w:val="99"/>
    <w:semiHidden/>
  </w:style>
  <w:style w:type="numbering" w:styleId="676">
    <w:name w:val="Нет списка5"/>
    <w:next w:val="633"/>
    <w:link w:val="627"/>
    <w:uiPriority w:val="99"/>
    <w:semiHidden/>
    <w:unhideWhenUsed/>
  </w:style>
  <w:style w:type="paragraph" w:styleId="677">
    <w:name w:val="msonormal_mailru_css_attribute_postfix"/>
    <w:basedOn w:val="627"/>
    <w:next w:val="677"/>
    <w:link w:val="627"/>
    <w:pPr>
      <w:spacing w:before="100" w:beforeAutospacing="1" w:after="100" w:afterAutospacing="1"/>
    </w:pPr>
    <w:rPr>
      <w:rFonts w:eastAsia="Calibri"/>
    </w:rPr>
  </w:style>
  <w:style w:type="character" w:styleId="678">
    <w:name w:val="Знак примечания"/>
    <w:next w:val="678"/>
    <w:link w:val="627"/>
    <w:uiPriority w:val="99"/>
    <w:semiHidden/>
    <w:unhideWhenUsed/>
    <w:rPr>
      <w:sz w:val="16"/>
      <w:szCs w:val="16"/>
    </w:rPr>
  </w:style>
  <w:style w:type="paragraph" w:styleId="679">
    <w:name w:val="Текст примечания"/>
    <w:basedOn w:val="627"/>
    <w:next w:val="679"/>
    <w:link w:val="680"/>
    <w:uiPriority w:val="99"/>
    <w:semiHidden/>
    <w:unhideWhenUsed/>
    <w:rPr>
      <w:sz w:val="20"/>
      <w:szCs w:val="20"/>
    </w:rPr>
  </w:style>
  <w:style w:type="character" w:styleId="680">
    <w:name w:val="Текст примечания Знак"/>
    <w:basedOn w:val="631"/>
    <w:next w:val="680"/>
    <w:link w:val="679"/>
    <w:uiPriority w:val="99"/>
    <w:semiHidden/>
  </w:style>
  <w:style w:type="paragraph" w:styleId="681">
    <w:name w:val="Тема примечания"/>
    <w:basedOn w:val="679"/>
    <w:next w:val="679"/>
    <w:link w:val="682"/>
    <w:uiPriority w:val="99"/>
    <w:semiHidden/>
    <w:unhideWhenUsed/>
    <w:rPr>
      <w:b/>
      <w:bCs/>
    </w:rPr>
  </w:style>
  <w:style w:type="character" w:styleId="682">
    <w:name w:val="Тема примечания Знак"/>
    <w:next w:val="682"/>
    <w:link w:val="681"/>
    <w:uiPriority w:val="99"/>
    <w:semiHidden/>
    <w:rPr>
      <w:b/>
      <w:bCs/>
    </w:rPr>
  </w:style>
  <w:style w:type="character" w:styleId="1688" w:default="1">
    <w:name w:val="Default Paragraph Font"/>
    <w:uiPriority w:val="1"/>
    <w:semiHidden/>
    <w:unhideWhenUsed/>
  </w:style>
  <w:style w:type="numbering" w:styleId="1689" w:default="1">
    <w:name w:val="No List"/>
    <w:uiPriority w:val="99"/>
    <w:semiHidden/>
    <w:unhideWhenUsed/>
  </w:style>
  <w:style w:type="table" w:styleId="16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sandalovei</dc:creator>
  <cp:revision>13</cp:revision>
  <dcterms:created xsi:type="dcterms:W3CDTF">2024-02-26T09:45:00Z</dcterms:created>
  <dcterms:modified xsi:type="dcterms:W3CDTF">2025-03-06T07:44:25Z</dcterms:modified>
  <cp:version>983040</cp:version>
</cp:coreProperties>
</file>